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205</w:t>
            </w:r>
          </w:p>
        </w:tc>
      </w:tr>
      <w:tr>
        <w:tblPrEx>
          <w:shd w:val="clear" w:color="auto" w:fill="ced7e7"/>
        </w:tblPrEx>
        <w:trPr>
          <w:trHeight w:val="7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2016</w:t>
            </w:r>
            <w:r>
              <w:rPr>
                <w:rFonts w:ascii="Times New Roman" w:hAnsi="Times New Roman"/>
                <w:sz w:val="21"/>
                <w:szCs w:val="21"/>
                <w:rtl w:val="0"/>
                <w:lang w:val="en-US"/>
              </w:rPr>
              <w:t xml:space="preserve"> internet class 2</w:t>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